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704" w:rsidRPr="005D7704" w:rsidRDefault="005D7704" w:rsidP="005D7704">
      <w:pPr>
        <w:pBdr>
          <w:bottom w:val="dotted" w:sz="6" w:space="3" w:color="CFCFCF"/>
        </w:pBdr>
        <w:shd w:val="clear" w:color="auto" w:fill="F7F7F7"/>
        <w:spacing w:before="480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325B"/>
          <w:sz w:val="27"/>
          <w:szCs w:val="27"/>
          <w:lang w:eastAsia="ru-RU"/>
        </w:rPr>
      </w:pPr>
      <w:bookmarkStart w:id="0" w:name="lt__0"/>
      <w:r w:rsidRPr="005D7704">
        <w:rPr>
          <w:rFonts w:ascii="Verdana" w:eastAsia="Times New Roman" w:hAnsi="Verdana" w:cs="Times New Roman"/>
          <w:b/>
          <w:bCs/>
          <w:color w:val="00325B"/>
          <w:sz w:val="27"/>
          <w:szCs w:val="27"/>
          <w:lang w:eastAsia="ru-RU"/>
        </w:rPr>
        <w:t>Ритуал приведения к Военной присяге</w:t>
      </w:r>
    </w:p>
    <w:bookmarkEnd w:id="0"/>
    <w:p w:rsidR="005D7704" w:rsidRPr="005D7704" w:rsidRDefault="005D7704" w:rsidP="005D770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5D7704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Основным и нерушимым законом воинской жизни является </w:t>
      </w:r>
      <w:r w:rsidRPr="005D7704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Военная присяга. </w:t>
      </w:r>
      <w:r w:rsidRPr="005D7704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Она имеет силу государственного правового документа и является торжественной клятвой воина выполнить свой долг перед Родиной.</w:t>
      </w:r>
    </w:p>
    <w:p w:rsidR="005D7704" w:rsidRPr="005D7704" w:rsidRDefault="005D7704" w:rsidP="005D770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5D7704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Гражданин Российской Федерации, впервые поступивший на военную службу, приводится к Военной присяге перед Государственным флагом Российской Федерации и Боевым Знаменем воинской части. Время приведения к Военной присяге объявляется в приказе командира воинской части. В назначенное время воинская часть при Боевом Знамени и Государственном флаге Российской Федерации выстраивается в пешем строю в парадной, а в военное время в полевой форме одежды с оружием. Военнослужащие, приводящиеся к Военной присяге, находятся в первых шеренгах. Командир воинской части в краткой речи напоминает воинам значение Военной присяги и о той почетной и ответственной обязанности, которая возлагается на военнослужащих, приведенных к Военной присяге на верность своему Отечеству. После разъяснительной речи командир воинской части приказывает командирам подразделений приступить к приведению к Военной присяге. Командиры рот и других подразделений поочередно вызывают из строя военнослужащих, приводимых к Военной присяге. Каждый из них читает вслух перед строем подразделения текст присяги, который утвержден Федеральным законом РФ «О воинской обязанности и военной службе». После прочтения текста присяги военнослужащий собственноручно расписывается в специальном списке в графе против своей фамилии и становится на свое место в строю. По окончании церемонии списки с личными подписями военнослужащих, приведенных к Военной присяге, вручаются командирами подразделений командиру воинской части. Командир части поздравляет солдат (матросов) с приведением к Военной присяге, а всю часть с новым пополнением, после чего оркестр исполняет Государственный гимн. После исполнения гимна воинская часть проходит торжественным маршем. День приведения к Военной присяге является нерабочим днем для данной воинской части и проводится как праздничный.</w:t>
      </w:r>
    </w:p>
    <w:p w:rsidR="005D7704" w:rsidRDefault="005D7704">
      <w:bookmarkStart w:id="1" w:name="_GoBack"/>
      <w:bookmarkEnd w:id="1"/>
    </w:p>
    <w:sectPr w:rsidR="005D7704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1C2"/>
    <w:rsid w:val="00402EEE"/>
    <w:rsid w:val="005D7704"/>
    <w:rsid w:val="00697D76"/>
    <w:rsid w:val="0096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123F8"/>
  <w15:chartTrackingRefBased/>
  <w15:docId w15:val="{CF5F5867-7A14-435D-AB47-68E084A1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D77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77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D7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77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5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2</cp:revision>
  <dcterms:created xsi:type="dcterms:W3CDTF">2020-03-19T10:11:00Z</dcterms:created>
  <dcterms:modified xsi:type="dcterms:W3CDTF">2020-03-19T10:11:00Z</dcterms:modified>
</cp:coreProperties>
</file>